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D8713" w14:textId="4D700C3E" w:rsidR="00D75B8B" w:rsidRPr="00850FFF" w:rsidRDefault="00D75B8B" w:rsidP="00850FFF">
      <w:pPr>
        <w:keepNext/>
        <w:keepLines/>
        <w:spacing w:after="0" w:line="240" w:lineRule="auto"/>
        <w:jc w:val="center"/>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P</w:t>
      </w:r>
      <w:r w:rsidR="002B76CF">
        <w:rPr>
          <w:rFonts w:ascii="Arial" w:eastAsia="Times New Roman" w:hAnsi="Arial" w:cs="Arial"/>
          <w:b/>
          <w:color w:val="365F91"/>
          <w:sz w:val="20"/>
          <w:szCs w:val="20"/>
          <w:lang w:val="en-GB" w:eastAsia="en-GB"/>
        </w:rPr>
        <w:t>RIVACY STATEMENT: RECLASSIFICATION OF TEMPORARY AND CONTRACT STAFF</w:t>
      </w:r>
    </w:p>
    <w:p w14:paraId="152D8715" w14:textId="77777777" w:rsidR="00D75B8B" w:rsidRPr="00E75C8E" w:rsidRDefault="00D75B8B" w:rsidP="00981E36">
      <w:pPr>
        <w:pStyle w:val="ListParagraph"/>
        <w:keepNext/>
        <w:keepLines/>
        <w:spacing w:before="240" w:after="0"/>
        <w:outlineLvl w:val="0"/>
        <w:rPr>
          <w:rFonts w:ascii="Arial" w:eastAsia="Times New Roman" w:hAnsi="Arial" w:cs="Arial"/>
          <w:b/>
          <w:color w:val="365F91"/>
          <w:sz w:val="20"/>
          <w:szCs w:val="20"/>
          <w:lang w:val="en-GB" w:eastAsia="en-GB"/>
        </w:rPr>
      </w:pPr>
    </w:p>
    <w:p w14:paraId="42C5AA54" w14:textId="22C7ECF5" w:rsidR="002B76CF" w:rsidRPr="00E75C8E" w:rsidRDefault="00D75B8B" w:rsidP="00F05DB6">
      <w:pPr>
        <w:keepNext/>
        <w:keepLines/>
        <w:jc w:val="both"/>
        <w:rPr>
          <w:rFonts w:ascii="Arial" w:hAnsi="Arial" w:cs="Arial"/>
          <w:sz w:val="20"/>
          <w:szCs w:val="20"/>
          <w:lang w:val="en-GB"/>
        </w:rPr>
      </w:pPr>
      <w:r w:rsidRPr="00E75C8E">
        <w:rPr>
          <w:rFonts w:ascii="Arial" w:hAnsi="Arial" w:cs="Arial"/>
          <w:sz w:val="20"/>
          <w:szCs w:val="20"/>
          <w:lang w:val="en-GB"/>
        </w:rPr>
        <w:t>When the Agency for the Cooperation of Energy Regulators (</w:t>
      </w:r>
      <w:r w:rsidR="002B76CF">
        <w:rPr>
          <w:rFonts w:ascii="Arial" w:hAnsi="Arial" w:cs="Arial"/>
          <w:sz w:val="20"/>
          <w:szCs w:val="20"/>
          <w:lang w:val="en-GB"/>
        </w:rPr>
        <w:t>‘</w:t>
      </w:r>
      <w:r w:rsidR="000D6996">
        <w:rPr>
          <w:rFonts w:ascii="Arial" w:hAnsi="Arial" w:cs="Arial"/>
          <w:sz w:val="20"/>
          <w:szCs w:val="20"/>
          <w:lang w:val="en-GB"/>
        </w:rPr>
        <w:t>the Agency</w:t>
      </w:r>
      <w:r w:rsidR="002B76CF">
        <w:rPr>
          <w:rFonts w:ascii="Arial" w:hAnsi="Arial" w:cs="Arial"/>
          <w:sz w:val="20"/>
          <w:szCs w:val="20"/>
          <w:lang w:val="en-GB"/>
        </w:rPr>
        <w:t>’</w:t>
      </w:r>
      <w:r w:rsidRPr="00E75C8E">
        <w:rPr>
          <w:rFonts w:ascii="Arial" w:hAnsi="Arial" w:cs="Arial"/>
          <w:sz w:val="20"/>
          <w:szCs w:val="20"/>
          <w:lang w:val="en-GB"/>
        </w:rPr>
        <w:t>) processes personal data it is subject to Regulation (EC) No 45/2001 of the European Parliament and of the Council of 18 December 2000 on the protection of individuals with regard to the processing of personal data by the Community institutions and bodies and on the free movement of such data.</w:t>
      </w:r>
      <w:r w:rsidR="002B76CF">
        <w:rPr>
          <w:rFonts w:ascii="Arial" w:hAnsi="Arial" w:cs="Arial"/>
          <w:sz w:val="20"/>
          <w:szCs w:val="20"/>
          <w:lang w:val="en-GB"/>
        </w:rPr>
        <w:t xml:space="preserve"> </w:t>
      </w:r>
      <w:r w:rsidR="002B76CF" w:rsidRPr="002B76CF">
        <w:rPr>
          <w:rFonts w:ascii="Arial" w:hAnsi="Arial" w:cs="Arial"/>
          <w:sz w:val="20"/>
          <w:szCs w:val="20"/>
          <w:lang w:val="en-GB"/>
        </w:rPr>
        <w:t xml:space="preserve">Further to Article 11 and Article 12 of this Regulation, the </w:t>
      </w:r>
      <w:r w:rsidR="002B76CF">
        <w:rPr>
          <w:rFonts w:ascii="Arial" w:hAnsi="Arial" w:cs="Arial"/>
          <w:sz w:val="20"/>
          <w:szCs w:val="20"/>
          <w:lang w:val="en-GB"/>
        </w:rPr>
        <w:t>Agency</w:t>
      </w:r>
      <w:r w:rsidR="002B76CF" w:rsidRPr="002B76CF">
        <w:rPr>
          <w:rFonts w:ascii="Arial" w:hAnsi="Arial" w:cs="Arial"/>
          <w:sz w:val="20"/>
          <w:szCs w:val="20"/>
          <w:lang w:val="en-GB"/>
        </w:rPr>
        <w:t xml:space="preserve"> provides the data subjects with the following information:</w:t>
      </w:r>
    </w:p>
    <w:p w14:paraId="152D8723" w14:textId="60EEA6A4" w:rsidR="00F05DB6" w:rsidRPr="00564389" w:rsidRDefault="00F05DB6" w:rsidP="00564389">
      <w:pPr>
        <w:keepNext/>
        <w:keepLines/>
        <w:spacing w:after="0" w:line="240" w:lineRule="auto"/>
        <w:ind w:left="360"/>
        <w:outlineLvl w:val="0"/>
        <w:rPr>
          <w:rFonts w:ascii="Arial" w:eastAsia="Times New Roman" w:hAnsi="Arial" w:cs="Arial"/>
          <w:bCs/>
          <w:sz w:val="20"/>
          <w:szCs w:val="20"/>
        </w:rPr>
      </w:pPr>
    </w:p>
    <w:p w14:paraId="152D872D" w14:textId="3F31EAE0" w:rsidR="00F05DB6" w:rsidRDefault="00F05DB6" w:rsidP="0018683F">
      <w:pPr>
        <w:keepNext/>
        <w:keepLines/>
        <w:spacing w:after="0" w:line="240" w:lineRule="auto"/>
        <w:outlineLvl w:val="0"/>
        <w:rPr>
          <w:rFonts w:ascii="Arial" w:hAnsi="Arial" w:cs="Arial"/>
          <w:sz w:val="20"/>
          <w:szCs w:val="20"/>
          <w:lang w:val="en-GB"/>
        </w:rPr>
      </w:pPr>
    </w:p>
    <w:p w14:paraId="152D872F" w14:textId="6B90369E" w:rsidR="00D75B8B" w:rsidRPr="00E75C8E" w:rsidRDefault="002B76CF" w:rsidP="0072301D">
      <w:pPr>
        <w:pStyle w:val="ListParagraph"/>
        <w:keepNext/>
        <w:keepLines/>
        <w:numPr>
          <w:ilvl w:val="0"/>
          <w:numId w:val="1"/>
        </w:numPr>
        <w:spacing w:before="240" w:after="0"/>
        <w:outlineLvl w:val="0"/>
        <w:rPr>
          <w:rFonts w:ascii="Arial" w:eastAsia="Times New Roman" w:hAnsi="Arial" w:cs="Arial"/>
          <w:b/>
          <w:color w:val="365F91"/>
          <w:sz w:val="20"/>
          <w:szCs w:val="20"/>
          <w:lang w:val="en-GB" w:eastAsia="en-GB"/>
        </w:rPr>
      </w:pPr>
      <w:r>
        <w:rPr>
          <w:rFonts w:ascii="Arial" w:eastAsia="Times New Roman" w:hAnsi="Arial" w:cs="Arial"/>
          <w:b/>
          <w:color w:val="365F91"/>
          <w:sz w:val="20"/>
          <w:szCs w:val="20"/>
          <w:lang w:val="en-GB" w:eastAsia="en-GB"/>
        </w:rPr>
        <w:t>Why does the Agency collect personal data?</w:t>
      </w:r>
    </w:p>
    <w:p w14:paraId="1F3D659F" w14:textId="168C3C05" w:rsidR="0018683F" w:rsidRPr="0018683F" w:rsidRDefault="0018683F" w:rsidP="0018683F">
      <w:pPr>
        <w:keepNext/>
        <w:keepLines/>
        <w:spacing w:before="240" w:after="0"/>
        <w:jc w:val="both"/>
        <w:outlineLvl w:val="0"/>
        <w:rPr>
          <w:rFonts w:ascii="Arial" w:hAnsi="Arial" w:cs="Arial"/>
          <w:sz w:val="20"/>
          <w:szCs w:val="20"/>
          <w:lang w:val="en-GB"/>
        </w:rPr>
      </w:pPr>
      <w:r w:rsidRPr="0018683F">
        <w:rPr>
          <w:rFonts w:ascii="Arial" w:hAnsi="Arial" w:cs="Arial"/>
          <w:sz w:val="20"/>
          <w:szCs w:val="20"/>
          <w:lang w:val="en-GB"/>
        </w:rPr>
        <w:t>The purpose of th</w:t>
      </w:r>
      <w:r w:rsidR="002B76CF">
        <w:rPr>
          <w:rFonts w:ascii="Arial" w:hAnsi="Arial" w:cs="Arial"/>
          <w:sz w:val="20"/>
          <w:szCs w:val="20"/>
          <w:lang w:val="en-GB"/>
        </w:rPr>
        <w:t>is</w:t>
      </w:r>
      <w:r w:rsidRPr="0018683F">
        <w:rPr>
          <w:rFonts w:ascii="Arial" w:hAnsi="Arial" w:cs="Arial"/>
          <w:sz w:val="20"/>
          <w:szCs w:val="20"/>
          <w:lang w:val="en-GB"/>
        </w:rPr>
        <w:t xml:space="preserve"> process is to conduct the yearly internal reclassification exercise for members of staff (Temporary and Contract Staff) in compliance with</w:t>
      </w:r>
      <w:r w:rsidR="00300110">
        <w:rPr>
          <w:rFonts w:ascii="Arial" w:hAnsi="Arial" w:cs="Arial"/>
          <w:sz w:val="20"/>
          <w:szCs w:val="20"/>
          <w:lang w:val="en-GB"/>
        </w:rPr>
        <w:t xml:space="preserve"> Article</w:t>
      </w:r>
      <w:r w:rsidR="002B76CF">
        <w:rPr>
          <w:rFonts w:ascii="Arial" w:hAnsi="Arial" w:cs="Arial"/>
          <w:sz w:val="20"/>
          <w:szCs w:val="20"/>
          <w:lang w:val="en-GB"/>
        </w:rPr>
        <w:t xml:space="preserve"> 45 and</w:t>
      </w:r>
      <w:r w:rsidR="00300110">
        <w:rPr>
          <w:rFonts w:ascii="Arial" w:hAnsi="Arial" w:cs="Arial"/>
          <w:sz w:val="20"/>
          <w:szCs w:val="20"/>
          <w:lang w:val="en-GB"/>
        </w:rPr>
        <w:t xml:space="preserve"> 54 of Staff Regulations and Article </w:t>
      </w:r>
      <w:r w:rsidR="00300110" w:rsidRPr="0018683F">
        <w:rPr>
          <w:rFonts w:ascii="Arial" w:hAnsi="Arial" w:cs="Arial"/>
          <w:sz w:val="20"/>
          <w:szCs w:val="20"/>
          <w:lang w:val="en-GB"/>
        </w:rPr>
        <w:t>87(3) of the Conditions of Employment of Other Servants of the European Union</w:t>
      </w:r>
      <w:r w:rsidR="00300110">
        <w:rPr>
          <w:rFonts w:ascii="Arial" w:hAnsi="Arial" w:cs="Arial"/>
          <w:sz w:val="20"/>
          <w:szCs w:val="20"/>
          <w:lang w:val="en-GB"/>
        </w:rPr>
        <w:t>, as well as the following decisions</w:t>
      </w:r>
      <w:r w:rsidRPr="0018683F">
        <w:rPr>
          <w:rFonts w:ascii="Arial" w:hAnsi="Arial" w:cs="Arial"/>
          <w:sz w:val="20"/>
          <w:szCs w:val="20"/>
          <w:lang w:val="en-GB"/>
        </w:rPr>
        <w:t>:</w:t>
      </w:r>
    </w:p>
    <w:p w14:paraId="11705A4C" w14:textId="5181544B" w:rsidR="0018683F" w:rsidRPr="0018683F" w:rsidRDefault="0018683F" w:rsidP="0018683F">
      <w:pPr>
        <w:keepNext/>
        <w:keepLines/>
        <w:spacing w:before="240" w:after="0"/>
        <w:jc w:val="both"/>
        <w:outlineLvl w:val="0"/>
        <w:rPr>
          <w:rFonts w:ascii="Arial" w:hAnsi="Arial" w:cs="Arial"/>
          <w:sz w:val="20"/>
          <w:szCs w:val="20"/>
          <w:lang w:val="en-GB"/>
        </w:rPr>
      </w:pPr>
      <w:r w:rsidRPr="0018683F">
        <w:rPr>
          <w:rFonts w:ascii="Arial" w:hAnsi="Arial" w:cs="Arial"/>
          <w:sz w:val="20"/>
          <w:szCs w:val="20"/>
          <w:lang w:val="en-GB"/>
        </w:rPr>
        <w:t>-</w:t>
      </w:r>
      <w:r>
        <w:rPr>
          <w:rFonts w:ascii="Arial" w:hAnsi="Arial" w:cs="Arial"/>
          <w:sz w:val="20"/>
          <w:szCs w:val="20"/>
          <w:lang w:val="en-GB"/>
        </w:rPr>
        <w:t xml:space="preserve"> </w:t>
      </w:r>
      <w:r w:rsidRPr="0018683F">
        <w:rPr>
          <w:rFonts w:ascii="Arial" w:hAnsi="Arial" w:cs="Arial"/>
          <w:sz w:val="20"/>
          <w:szCs w:val="20"/>
          <w:lang w:val="en-GB"/>
        </w:rPr>
        <w:t>For Temporary Staff, Decision AB No 7/2016 of the Administrative Board of the Agency for the Cooperation of Energy Regulators of 4 April 2016 laying down general implementing provisions regarding Article 54 of the Conditions of Employment of Other Servants of the European Union</w:t>
      </w:r>
    </w:p>
    <w:p w14:paraId="1A17CEC9" w14:textId="77777777" w:rsidR="002B76CF" w:rsidRDefault="0018683F" w:rsidP="0018683F">
      <w:pPr>
        <w:keepNext/>
        <w:keepLines/>
        <w:spacing w:before="240" w:after="0"/>
        <w:jc w:val="both"/>
        <w:outlineLvl w:val="0"/>
        <w:rPr>
          <w:rFonts w:ascii="Arial" w:hAnsi="Arial" w:cs="Arial"/>
          <w:sz w:val="20"/>
          <w:szCs w:val="20"/>
          <w:lang w:val="en-GB"/>
        </w:rPr>
      </w:pPr>
      <w:r>
        <w:rPr>
          <w:rFonts w:ascii="Arial" w:hAnsi="Arial" w:cs="Arial"/>
          <w:sz w:val="20"/>
          <w:szCs w:val="20"/>
          <w:lang w:val="en-GB"/>
        </w:rPr>
        <w:t xml:space="preserve">- </w:t>
      </w:r>
      <w:r w:rsidRPr="0018683F">
        <w:rPr>
          <w:rFonts w:ascii="Arial" w:hAnsi="Arial" w:cs="Arial"/>
          <w:sz w:val="20"/>
          <w:szCs w:val="20"/>
          <w:lang w:val="en-GB"/>
        </w:rPr>
        <w:t xml:space="preserve">For Contract Staff, Decision AB No 6/2016 of the Administrative Board of the Agency for the Cooperation of Energy Regulators of 4 April 2016 on general implementing provisions regarding Article 87(3) of the Conditions of Employment of Other Servants of the European Union. </w:t>
      </w:r>
    </w:p>
    <w:p w14:paraId="17393AF5" w14:textId="77777777" w:rsidR="002B76CF" w:rsidRPr="00F05DB6" w:rsidRDefault="002B76CF" w:rsidP="002B76CF">
      <w:pPr>
        <w:pStyle w:val="ListParagraph"/>
        <w:keepNext/>
        <w:keepLines/>
        <w:numPr>
          <w:ilvl w:val="0"/>
          <w:numId w:val="1"/>
        </w:numPr>
        <w:spacing w:before="240" w:after="0"/>
        <w:outlineLvl w:val="0"/>
        <w:rPr>
          <w:rFonts w:ascii="Arial" w:eastAsia="Times New Roman" w:hAnsi="Arial" w:cs="Arial"/>
          <w:b/>
          <w:color w:val="365F91"/>
          <w:sz w:val="20"/>
          <w:szCs w:val="20"/>
          <w:lang w:val="en-GB" w:eastAsia="en-GB"/>
        </w:rPr>
      </w:pPr>
      <w:r w:rsidRPr="00F05DB6">
        <w:rPr>
          <w:rFonts w:ascii="Arial" w:eastAsia="Times New Roman" w:hAnsi="Arial" w:cs="Arial"/>
          <w:b/>
          <w:color w:val="365F91"/>
          <w:sz w:val="20"/>
          <w:szCs w:val="20"/>
          <w:lang w:val="en-GB" w:eastAsia="en-GB"/>
        </w:rPr>
        <w:t xml:space="preserve">What personal information do we collect? </w:t>
      </w:r>
    </w:p>
    <w:p w14:paraId="099787CC" w14:textId="77777777" w:rsidR="002B76CF" w:rsidRDefault="002B76CF" w:rsidP="002B76CF">
      <w:pPr>
        <w:keepNext/>
        <w:keepLines/>
        <w:spacing w:before="240" w:after="0"/>
        <w:outlineLvl w:val="0"/>
        <w:rPr>
          <w:rFonts w:ascii="Arial" w:hAnsi="Arial" w:cs="Arial"/>
          <w:sz w:val="20"/>
          <w:szCs w:val="20"/>
          <w:lang w:val="en-GB"/>
        </w:rPr>
      </w:pPr>
      <w:r>
        <w:rPr>
          <w:rFonts w:ascii="Arial" w:hAnsi="Arial" w:cs="Arial"/>
          <w:sz w:val="20"/>
          <w:szCs w:val="20"/>
          <w:lang w:val="en-GB"/>
        </w:rPr>
        <w:t>The following personal data of Contract and Temporary Staff of the Agency are processed:</w:t>
      </w:r>
    </w:p>
    <w:p w14:paraId="06F98DF1" w14:textId="77777777" w:rsidR="002B76CF" w:rsidRPr="00A649B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Name and surname of the staff member</w:t>
      </w:r>
    </w:p>
    <w:p w14:paraId="2EC7109F" w14:textId="77777777" w:rsidR="002B76CF" w:rsidRPr="00A649B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Gender</w:t>
      </w:r>
    </w:p>
    <w:p w14:paraId="25D574D6" w14:textId="77777777" w:rsidR="002B76CF" w:rsidRPr="00A649B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 xml:space="preserve">Personnel number </w:t>
      </w:r>
    </w:p>
    <w:p w14:paraId="08EFFDC1" w14:textId="77777777" w:rsidR="002B76CF" w:rsidRPr="00A649B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Category and grade</w:t>
      </w:r>
    </w:p>
    <w:p w14:paraId="79E67794" w14:textId="77777777" w:rsidR="002B76CF" w:rsidRPr="00A649B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Status</w:t>
      </w:r>
    </w:p>
    <w:p w14:paraId="198657E3" w14:textId="77777777" w:rsidR="002B76CF" w:rsidRPr="00A649B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Seniority in grade</w:t>
      </w:r>
    </w:p>
    <w:p w14:paraId="51E66153" w14:textId="77777777" w:rsidR="002B76CF" w:rsidRPr="00A649B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Job title</w:t>
      </w:r>
    </w:p>
    <w:p w14:paraId="0E30A065" w14:textId="77777777" w:rsidR="002B76CF" w:rsidRPr="00A649B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Third language (to verify compliance with Staff Regulations in case of reclassification)</w:t>
      </w:r>
    </w:p>
    <w:p w14:paraId="7A86041A" w14:textId="77777777" w:rsidR="002B76CF" w:rsidRPr="00A649B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Overall assessment and the individual qualitative report from the past annual appraisal exercises</w:t>
      </w:r>
    </w:p>
    <w:p w14:paraId="0258493E" w14:textId="1CB6791A" w:rsidR="002B76CF" w:rsidRDefault="002B76CF" w:rsidP="002B76CF">
      <w:pPr>
        <w:pStyle w:val="ListParagraph"/>
        <w:keepNext/>
        <w:keepLines/>
        <w:numPr>
          <w:ilvl w:val="0"/>
          <w:numId w:val="7"/>
        </w:numPr>
        <w:spacing w:after="0" w:line="240" w:lineRule="auto"/>
        <w:outlineLvl w:val="0"/>
        <w:rPr>
          <w:rFonts w:ascii="Arial" w:hAnsi="Arial" w:cs="Arial"/>
          <w:sz w:val="20"/>
          <w:szCs w:val="20"/>
          <w:lang w:val="en-GB"/>
        </w:rPr>
      </w:pPr>
      <w:r w:rsidRPr="00A649BF">
        <w:rPr>
          <w:rFonts w:ascii="Arial" w:hAnsi="Arial" w:cs="Arial"/>
          <w:sz w:val="20"/>
          <w:szCs w:val="20"/>
          <w:lang w:val="en-GB"/>
        </w:rPr>
        <w:t>For staff to whom the point system applies: the number of promotion/regrading points awarded in past reclassification exercises</w:t>
      </w:r>
      <w:r w:rsidR="00AD7E9E">
        <w:rPr>
          <w:rFonts w:ascii="Arial" w:hAnsi="Arial" w:cs="Arial"/>
          <w:sz w:val="20"/>
          <w:szCs w:val="20"/>
          <w:lang w:val="en-GB"/>
        </w:rPr>
        <w:t>.</w:t>
      </w:r>
    </w:p>
    <w:p w14:paraId="48707146" w14:textId="77777777" w:rsidR="00AD7E9E" w:rsidRPr="00A649BF" w:rsidRDefault="00AD7E9E" w:rsidP="009E479F">
      <w:pPr>
        <w:pStyle w:val="ListParagraph"/>
        <w:keepNext/>
        <w:keepLines/>
        <w:spacing w:after="0" w:line="240" w:lineRule="auto"/>
        <w:outlineLvl w:val="0"/>
        <w:rPr>
          <w:rFonts w:ascii="Arial" w:hAnsi="Arial" w:cs="Arial"/>
          <w:sz w:val="20"/>
          <w:szCs w:val="20"/>
          <w:lang w:val="en-GB"/>
        </w:rPr>
      </w:pPr>
    </w:p>
    <w:p w14:paraId="152D8744" w14:textId="1C8E8F45" w:rsidR="00D75B8B" w:rsidRPr="009E479F" w:rsidRDefault="002B76CF" w:rsidP="009E479F">
      <w:pPr>
        <w:pStyle w:val="ListParagraph"/>
        <w:keepNext/>
        <w:keepLines/>
        <w:numPr>
          <w:ilvl w:val="0"/>
          <w:numId w:val="1"/>
        </w:numPr>
        <w:spacing w:before="240" w:after="0"/>
        <w:outlineLvl w:val="0"/>
        <w:rPr>
          <w:rFonts w:ascii="Arial" w:eastAsia="Times New Roman" w:hAnsi="Arial" w:cs="Arial"/>
          <w:b/>
          <w:color w:val="365F91"/>
          <w:sz w:val="20"/>
          <w:szCs w:val="20"/>
          <w:lang w:val="en-GB" w:eastAsia="en-GB"/>
        </w:rPr>
      </w:pPr>
      <w:r w:rsidRPr="009E479F">
        <w:rPr>
          <w:rFonts w:ascii="Arial" w:eastAsia="Times New Roman" w:hAnsi="Arial" w:cs="Arial"/>
          <w:b/>
          <w:color w:val="365F91"/>
          <w:sz w:val="20"/>
          <w:szCs w:val="20"/>
          <w:lang w:val="en-GB" w:eastAsia="en-GB"/>
        </w:rPr>
        <w:t xml:space="preserve"> What is the L</w:t>
      </w:r>
      <w:r w:rsidR="0018683F" w:rsidRPr="009E479F">
        <w:rPr>
          <w:rFonts w:ascii="Arial" w:eastAsia="Times New Roman" w:hAnsi="Arial" w:cs="Arial"/>
          <w:b/>
          <w:color w:val="365F91"/>
          <w:sz w:val="20"/>
          <w:szCs w:val="20"/>
          <w:lang w:val="en-GB" w:eastAsia="en-GB"/>
        </w:rPr>
        <w:t>egal basis</w:t>
      </w:r>
      <w:r w:rsidRPr="009E479F">
        <w:rPr>
          <w:rFonts w:ascii="Arial" w:eastAsia="Times New Roman" w:hAnsi="Arial" w:cs="Arial"/>
          <w:b/>
          <w:color w:val="365F91"/>
          <w:sz w:val="20"/>
          <w:szCs w:val="20"/>
          <w:lang w:val="en-GB" w:eastAsia="en-GB"/>
        </w:rPr>
        <w:t>?</w:t>
      </w:r>
    </w:p>
    <w:p w14:paraId="3543C80A" w14:textId="77777777" w:rsidR="0018683F" w:rsidRPr="0018683F" w:rsidRDefault="0018683F" w:rsidP="0018683F">
      <w:pPr>
        <w:keepNext/>
        <w:keepLines/>
        <w:spacing w:before="240" w:after="0"/>
        <w:jc w:val="both"/>
        <w:outlineLvl w:val="0"/>
        <w:rPr>
          <w:rFonts w:ascii="Arial" w:eastAsia="Times New Roman" w:hAnsi="Arial" w:cs="Arial"/>
          <w:bCs/>
          <w:sz w:val="20"/>
          <w:szCs w:val="20"/>
        </w:rPr>
      </w:pPr>
      <w:r w:rsidRPr="0018683F">
        <w:rPr>
          <w:rFonts w:ascii="Arial" w:eastAsia="Times New Roman" w:hAnsi="Arial" w:cs="Arial"/>
          <w:bCs/>
          <w:sz w:val="20"/>
          <w:szCs w:val="20"/>
        </w:rPr>
        <w:t>The processing operations of personal data are performed on the grounds of Article 5(a) of Regulation 45/2001 (Processing is necessary for the performance of a task carried out in the public interest on the basis of the Treaties) pursuant to the following legal instruments:</w:t>
      </w:r>
    </w:p>
    <w:p w14:paraId="045DF9C2" w14:textId="1BF164B1" w:rsidR="0018683F" w:rsidRPr="0018683F" w:rsidRDefault="0018683F" w:rsidP="0018683F">
      <w:pPr>
        <w:keepNext/>
        <w:keepLines/>
        <w:spacing w:before="240" w:after="0"/>
        <w:jc w:val="both"/>
        <w:outlineLvl w:val="0"/>
        <w:rPr>
          <w:rFonts w:ascii="Arial" w:eastAsia="Times New Roman" w:hAnsi="Arial" w:cs="Arial"/>
          <w:bCs/>
          <w:sz w:val="20"/>
          <w:szCs w:val="20"/>
        </w:rPr>
      </w:pPr>
      <w:r>
        <w:rPr>
          <w:rFonts w:ascii="Arial" w:eastAsia="Times New Roman" w:hAnsi="Arial" w:cs="Arial"/>
          <w:bCs/>
          <w:sz w:val="20"/>
          <w:szCs w:val="20"/>
        </w:rPr>
        <w:t xml:space="preserve">- </w:t>
      </w:r>
      <w:r w:rsidRPr="0018683F">
        <w:rPr>
          <w:rFonts w:ascii="Arial" w:eastAsia="Times New Roman" w:hAnsi="Arial" w:cs="Arial"/>
          <w:bCs/>
          <w:sz w:val="20"/>
          <w:szCs w:val="20"/>
        </w:rPr>
        <w:t>Article 45 of the Staff Regulations</w:t>
      </w:r>
    </w:p>
    <w:p w14:paraId="24433DF4" w14:textId="40D06865" w:rsidR="0018683F" w:rsidRPr="0018683F" w:rsidRDefault="0018683F" w:rsidP="0018683F">
      <w:pPr>
        <w:keepNext/>
        <w:keepLines/>
        <w:spacing w:before="240" w:after="0"/>
        <w:jc w:val="both"/>
        <w:outlineLvl w:val="0"/>
        <w:rPr>
          <w:rFonts w:ascii="Arial" w:eastAsia="Times New Roman" w:hAnsi="Arial" w:cs="Arial"/>
          <w:bCs/>
          <w:sz w:val="20"/>
          <w:szCs w:val="20"/>
        </w:rPr>
      </w:pPr>
      <w:r>
        <w:rPr>
          <w:rFonts w:ascii="Arial" w:eastAsia="Times New Roman" w:hAnsi="Arial" w:cs="Arial"/>
          <w:bCs/>
          <w:sz w:val="20"/>
          <w:szCs w:val="20"/>
        </w:rPr>
        <w:lastRenderedPageBreak/>
        <w:t xml:space="preserve">- </w:t>
      </w:r>
      <w:r w:rsidRPr="0018683F">
        <w:rPr>
          <w:rFonts w:ascii="Arial" w:eastAsia="Times New Roman" w:hAnsi="Arial" w:cs="Arial"/>
          <w:bCs/>
          <w:sz w:val="20"/>
          <w:szCs w:val="20"/>
        </w:rPr>
        <w:t>For Temporary Staff, Decision AB No 7/2016 of the Administrative Board of the Agency for the Cooperation of Energy Regulators of 4 April 2016 laying down general implementing provisions regarding Article 54 of the Conditions of Employment of Other Servants of the European Union</w:t>
      </w:r>
      <w:r w:rsidR="002B76CF">
        <w:rPr>
          <w:rFonts w:ascii="Arial" w:eastAsia="Times New Roman" w:hAnsi="Arial" w:cs="Arial"/>
          <w:bCs/>
          <w:sz w:val="20"/>
          <w:szCs w:val="20"/>
        </w:rPr>
        <w:t>, and</w:t>
      </w:r>
    </w:p>
    <w:p w14:paraId="152D8746" w14:textId="6B0A6FA8" w:rsidR="00DD426E" w:rsidRPr="00DD426E" w:rsidRDefault="0018683F" w:rsidP="0018683F">
      <w:pPr>
        <w:keepNext/>
        <w:keepLines/>
        <w:spacing w:before="240" w:after="0"/>
        <w:jc w:val="both"/>
        <w:outlineLvl w:val="0"/>
        <w:rPr>
          <w:rFonts w:ascii="Arial" w:eastAsia="Times New Roman" w:hAnsi="Arial" w:cs="Arial"/>
          <w:bCs/>
          <w:sz w:val="20"/>
          <w:szCs w:val="20"/>
        </w:rPr>
      </w:pPr>
      <w:r>
        <w:rPr>
          <w:rFonts w:ascii="Arial" w:eastAsia="Times New Roman" w:hAnsi="Arial" w:cs="Arial"/>
          <w:bCs/>
          <w:sz w:val="20"/>
          <w:szCs w:val="20"/>
        </w:rPr>
        <w:t xml:space="preserve">- </w:t>
      </w:r>
      <w:r w:rsidRPr="0018683F">
        <w:rPr>
          <w:rFonts w:ascii="Arial" w:eastAsia="Times New Roman" w:hAnsi="Arial" w:cs="Arial"/>
          <w:bCs/>
          <w:sz w:val="20"/>
          <w:szCs w:val="20"/>
        </w:rPr>
        <w:t>For Contract Staff, Decision AB No 6/2016 of the Administrative Board of the Agency for the Cooperation of Energy Regulators of 4 April 2016 on general implementing provisions regarding Article 87(3) of the Conditions of Employment of Other Servants of the European Union.</w:t>
      </w:r>
      <w:r w:rsidR="00DD426E" w:rsidRPr="00DD426E">
        <w:rPr>
          <w:rFonts w:ascii="Arial" w:eastAsia="Times New Roman" w:hAnsi="Arial" w:cs="Arial"/>
          <w:bCs/>
          <w:sz w:val="20"/>
          <w:szCs w:val="20"/>
        </w:rPr>
        <w:t xml:space="preserve"> </w:t>
      </w:r>
    </w:p>
    <w:p w14:paraId="152D8749" w14:textId="77777777" w:rsidR="00D75B8B" w:rsidRPr="00D96117" w:rsidRDefault="00D75B8B" w:rsidP="00D96117">
      <w:pPr>
        <w:pStyle w:val="ListParagraph"/>
        <w:keepNext/>
        <w:keepLines/>
        <w:numPr>
          <w:ilvl w:val="0"/>
          <w:numId w:val="3"/>
        </w:numPr>
        <w:spacing w:before="240" w:after="0"/>
        <w:outlineLvl w:val="0"/>
        <w:rPr>
          <w:rFonts w:ascii="Arial" w:eastAsia="Times New Roman" w:hAnsi="Arial" w:cs="Arial"/>
          <w:b/>
          <w:color w:val="365F91"/>
          <w:sz w:val="20"/>
          <w:szCs w:val="20"/>
          <w:lang w:val="en-GB" w:eastAsia="en-GB"/>
        </w:rPr>
      </w:pPr>
      <w:r w:rsidRPr="00D96117">
        <w:rPr>
          <w:rFonts w:ascii="Arial" w:eastAsia="Times New Roman" w:hAnsi="Arial" w:cs="Arial"/>
          <w:b/>
          <w:color w:val="365F91"/>
          <w:sz w:val="20"/>
          <w:szCs w:val="20"/>
          <w:lang w:val="en-GB" w:eastAsia="en-GB"/>
        </w:rPr>
        <w:t xml:space="preserve">Who has access to your personal data, to whom is it disclosed, and for how long is it stored? </w:t>
      </w:r>
    </w:p>
    <w:p w14:paraId="597B12AE" w14:textId="77777777" w:rsidR="00300110" w:rsidRDefault="00300110" w:rsidP="0018683F">
      <w:pPr>
        <w:keepNext/>
        <w:keepLines/>
        <w:spacing w:before="240" w:after="0"/>
        <w:jc w:val="both"/>
        <w:outlineLvl w:val="0"/>
        <w:rPr>
          <w:rFonts w:ascii="Arial" w:hAnsi="Arial" w:cs="Arial"/>
          <w:sz w:val="20"/>
          <w:szCs w:val="20"/>
          <w:lang w:val="en-GB"/>
        </w:rPr>
      </w:pPr>
      <w:r>
        <w:rPr>
          <w:rFonts w:ascii="Arial" w:hAnsi="Arial" w:cs="Arial"/>
          <w:sz w:val="20"/>
          <w:szCs w:val="20"/>
          <w:lang w:val="en-GB"/>
        </w:rPr>
        <w:t>Personal data are disclosed as follows:</w:t>
      </w:r>
    </w:p>
    <w:p w14:paraId="6B4D051E" w14:textId="797ED1D5" w:rsidR="0018683F" w:rsidRPr="009E479F" w:rsidRDefault="002B76CF" w:rsidP="009E479F">
      <w:pPr>
        <w:pStyle w:val="ListParagraph"/>
        <w:keepNext/>
        <w:keepLines/>
        <w:numPr>
          <w:ilvl w:val="0"/>
          <w:numId w:val="6"/>
        </w:numPr>
        <w:spacing w:before="240" w:after="0"/>
        <w:jc w:val="both"/>
        <w:outlineLvl w:val="0"/>
        <w:rPr>
          <w:rFonts w:ascii="Arial" w:hAnsi="Arial" w:cs="Arial"/>
          <w:sz w:val="20"/>
          <w:szCs w:val="20"/>
          <w:lang w:val="en-GB"/>
        </w:rPr>
      </w:pPr>
      <w:r w:rsidRPr="009E479F">
        <w:rPr>
          <w:rFonts w:ascii="Arial" w:hAnsi="Arial" w:cs="Arial"/>
          <w:sz w:val="20"/>
          <w:szCs w:val="20"/>
          <w:lang w:val="en-GB"/>
        </w:rPr>
        <w:t>To t</w:t>
      </w:r>
      <w:r w:rsidR="0018683F" w:rsidRPr="009E479F">
        <w:rPr>
          <w:rFonts w:ascii="Arial" w:hAnsi="Arial" w:cs="Arial"/>
          <w:sz w:val="20"/>
          <w:szCs w:val="20"/>
          <w:lang w:val="en-GB"/>
        </w:rPr>
        <w:t xml:space="preserve">he Director </w:t>
      </w:r>
      <w:r w:rsidR="00E92FD6" w:rsidRPr="009E479F">
        <w:rPr>
          <w:rFonts w:ascii="Arial" w:hAnsi="Arial" w:cs="Arial"/>
          <w:sz w:val="20"/>
          <w:szCs w:val="20"/>
          <w:lang w:val="en-GB"/>
        </w:rPr>
        <w:t xml:space="preserve">of the Agency </w:t>
      </w:r>
      <w:r w:rsidR="0018683F" w:rsidRPr="009E479F">
        <w:rPr>
          <w:rFonts w:ascii="Arial" w:hAnsi="Arial" w:cs="Arial"/>
          <w:sz w:val="20"/>
          <w:szCs w:val="20"/>
          <w:lang w:val="en-GB"/>
        </w:rPr>
        <w:t xml:space="preserve">and Heads of Departments </w:t>
      </w:r>
      <w:r w:rsidR="00E92FD6" w:rsidRPr="009E479F">
        <w:rPr>
          <w:rFonts w:ascii="Arial" w:hAnsi="Arial" w:cs="Arial"/>
          <w:sz w:val="20"/>
          <w:szCs w:val="20"/>
          <w:lang w:val="en-GB"/>
        </w:rPr>
        <w:t>to which the</w:t>
      </w:r>
      <w:r w:rsidR="0018683F" w:rsidRPr="009E479F">
        <w:rPr>
          <w:rFonts w:ascii="Arial" w:hAnsi="Arial" w:cs="Arial"/>
          <w:sz w:val="20"/>
          <w:szCs w:val="20"/>
          <w:lang w:val="en-GB"/>
        </w:rPr>
        <w:t xml:space="preserve"> Temporary and Contract Staff taking part in annual appraisal and reclassification exercise</w:t>
      </w:r>
      <w:r w:rsidR="00E92FD6" w:rsidRPr="009E479F">
        <w:rPr>
          <w:rFonts w:ascii="Arial" w:hAnsi="Arial" w:cs="Arial"/>
          <w:sz w:val="20"/>
          <w:szCs w:val="20"/>
          <w:lang w:val="en-GB"/>
        </w:rPr>
        <w:t xml:space="preserve"> belongs for the purpose of comparative examination of merits</w:t>
      </w:r>
      <w:r w:rsidR="0018683F" w:rsidRPr="009E479F">
        <w:rPr>
          <w:rFonts w:ascii="Arial" w:hAnsi="Arial" w:cs="Arial"/>
          <w:sz w:val="20"/>
          <w:szCs w:val="20"/>
          <w:lang w:val="en-GB"/>
        </w:rPr>
        <w:t>.</w:t>
      </w:r>
    </w:p>
    <w:p w14:paraId="04CA43AB" w14:textId="1144CB52" w:rsidR="0018683F" w:rsidRPr="009E479F" w:rsidRDefault="0018683F" w:rsidP="009E479F">
      <w:pPr>
        <w:pStyle w:val="ListParagraph"/>
        <w:keepNext/>
        <w:keepLines/>
        <w:numPr>
          <w:ilvl w:val="0"/>
          <w:numId w:val="6"/>
        </w:numPr>
        <w:spacing w:before="240" w:after="0"/>
        <w:jc w:val="both"/>
        <w:outlineLvl w:val="0"/>
        <w:rPr>
          <w:rFonts w:ascii="Arial" w:hAnsi="Arial" w:cs="Arial"/>
          <w:sz w:val="20"/>
          <w:szCs w:val="20"/>
          <w:lang w:val="en-GB"/>
        </w:rPr>
      </w:pPr>
      <w:r w:rsidRPr="009E479F">
        <w:rPr>
          <w:rFonts w:ascii="Arial" w:hAnsi="Arial" w:cs="Arial"/>
          <w:sz w:val="20"/>
          <w:szCs w:val="20"/>
          <w:lang w:val="en-GB"/>
        </w:rPr>
        <w:t>The members of the Joint Reclassification Committee</w:t>
      </w:r>
      <w:r w:rsidR="00E92FD6" w:rsidRPr="009E479F">
        <w:rPr>
          <w:rFonts w:ascii="Arial" w:hAnsi="Arial" w:cs="Arial"/>
          <w:sz w:val="20"/>
          <w:szCs w:val="20"/>
          <w:lang w:val="en-GB"/>
        </w:rPr>
        <w:t>, for the purpose of comparative examination of merits</w:t>
      </w:r>
      <w:r w:rsidRPr="009E479F">
        <w:rPr>
          <w:rFonts w:ascii="Arial" w:hAnsi="Arial" w:cs="Arial"/>
          <w:sz w:val="20"/>
          <w:szCs w:val="20"/>
          <w:lang w:val="en-GB"/>
        </w:rPr>
        <w:t>.</w:t>
      </w:r>
    </w:p>
    <w:p w14:paraId="152D874A" w14:textId="506900E6" w:rsidR="000D6996" w:rsidRPr="009E479F" w:rsidRDefault="0018683F" w:rsidP="009E479F">
      <w:pPr>
        <w:pStyle w:val="ListParagraph"/>
        <w:keepNext/>
        <w:keepLines/>
        <w:numPr>
          <w:ilvl w:val="0"/>
          <w:numId w:val="6"/>
        </w:numPr>
        <w:spacing w:before="240" w:after="0"/>
        <w:jc w:val="both"/>
        <w:outlineLvl w:val="0"/>
        <w:rPr>
          <w:rFonts w:ascii="Arial" w:hAnsi="Arial" w:cs="Arial"/>
          <w:sz w:val="20"/>
          <w:szCs w:val="20"/>
          <w:lang w:val="en-GB"/>
        </w:rPr>
      </w:pPr>
      <w:r w:rsidRPr="009E479F">
        <w:rPr>
          <w:rFonts w:ascii="Arial" w:hAnsi="Arial" w:cs="Arial"/>
          <w:sz w:val="20"/>
          <w:szCs w:val="20"/>
          <w:lang w:val="en-GB"/>
        </w:rPr>
        <w:t>The members of HR Team</w:t>
      </w:r>
      <w:r w:rsidR="00E92FD6" w:rsidRPr="009E479F">
        <w:rPr>
          <w:rFonts w:ascii="Arial" w:hAnsi="Arial" w:cs="Arial"/>
          <w:sz w:val="20"/>
          <w:szCs w:val="20"/>
          <w:lang w:val="en-GB"/>
        </w:rPr>
        <w:t xml:space="preserve"> in charge of personal files (for preparing the relevant files)</w:t>
      </w:r>
      <w:r w:rsidRPr="009E479F">
        <w:rPr>
          <w:rFonts w:ascii="Arial" w:hAnsi="Arial" w:cs="Arial"/>
          <w:sz w:val="20"/>
          <w:szCs w:val="20"/>
          <w:lang w:val="en-GB"/>
        </w:rPr>
        <w:t>.</w:t>
      </w:r>
    </w:p>
    <w:p w14:paraId="1E484A4F" w14:textId="7F15CF90" w:rsidR="00E92FD6" w:rsidRPr="009E479F" w:rsidRDefault="00E92FD6" w:rsidP="009E479F">
      <w:pPr>
        <w:pStyle w:val="ListParagraph"/>
        <w:keepNext/>
        <w:keepLines/>
        <w:numPr>
          <w:ilvl w:val="0"/>
          <w:numId w:val="6"/>
        </w:numPr>
        <w:spacing w:before="240" w:after="0"/>
        <w:jc w:val="both"/>
        <w:outlineLvl w:val="0"/>
        <w:rPr>
          <w:rFonts w:ascii="Arial" w:hAnsi="Arial" w:cs="Arial"/>
          <w:sz w:val="20"/>
          <w:szCs w:val="20"/>
          <w:lang w:val="en-GB"/>
        </w:rPr>
      </w:pPr>
      <w:r w:rsidRPr="009E479F">
        <w:rPr>
          <w:rFonts w:ascii="Arial" w:hAnsi="Arial" w:cs="Arial"/>
          <w:sz w:val="20"/>
          <w:szCs w:val="20"/>
          <w:lang w:val="en-GB"/>
        </w:rPr>
        <w:t xml:space="preserve">The Staff Committee: for the purpose of implementation of Article 5(4) of Decision AB 07/2016 and Article 5(4) of Decision AB 06/2016  </w:t>
      </w:r>
    </w:p>
    <w:p w14:paraId="152D874D" w14:textId="0B0EE8DC" w:rsidR="000D6996" w:rsidRPr="00E75C8E" w:rsidRDefault="000D6996" w:rsidP="000D6996">
      <w:pPr>
        <w:keepNext/>
        <w:keepLines/>
        <w:spacing w:before="240" w:after="0"/>
        <w:jc w:val="both"/>
        <w:outlineLvl w:val="0"/>
        <w:rPr>
          <w:rFonts w:ascii="Arial" w:hAnsi="Arial" w:cs="Arial"/>
          <w:sz w:val="20"/>
          <w:szCs w:val="20"/>
          <w:lang w:val="en-GB"/>
        </w:rPr>
      </w:pPr>
      <w:r w:rsidRPr="000D6996">
        <w:rPr>
          <w:rFonts w:ascii="Arial" w:hAnsi="Arial" w:cs="Arial"/>
          <w:sz w:val="20"/>
          <w:szCs w:val="20"/>
          <w:lang w:val="en-GB"/>
        </w:rPr>
        <w:t>The data is kept for as long as data subject are recorded as active users (i.e. duri</w:t>
      </w:r>
      <w:r w:rsidR="0018683F">
        <w:rPr>
          <w:rFonts w:ascii="Arial" w:hAnsi="Arial" w:cs="Arial"/>
          <w:sz w:val="20"/>
          <w:szCs w:val="20"/>
          <w:lang w:val="en-GB"/>
        </w:rPr>
        <w:t>ng the duration of a contract</w:t>
      </w:r>
      <w:r w:rsidRPr="000D6996">
        <w:rPr>
          <w:rFonts w:ascii="Arial" w:hAnsi="Arial" w:cs="Arial"/>
          <w:sz w:val="20"/>
          <w:szCs w:val="20"/>
          <w:lang w:val="en-GB"/>
        </w:rPr>
        <w:t xml:space="preserve"> between data subject and the Agency, e.g. for the duration of the employment contract or retirement) and for a period of one year thereafter.</w:t>
      </w:r>
    </w:p>
    <w:p w14:paraId="152D874E" w14:textId="1738D4D8" w:rsidR="00D75B8B" w:rsidRDefault="002B76CF" w:rsidP="00D96117">
      <w:pPr>
        <w:pStyle w:val="ListParagraph"/>
        <w:keepNext/>
        <w:keepLines/>
        <w:numPr>
          <w:ilvl w:val="0"/>
          <w:numId w:val="3"/>
        </w:numPr>
        <w:spacing w:before="240" w:after="0"/>
        <w:outlineLvl w:val="0"/>
        <w:rPr>
          <w:rFonts w:ascii="Arial" w:eastAsia="Times New Roman" w:hAnsi="Arial" w:cs="Arial"/>
          <w:b/>
          <w:color w:val="365F91"/>
          <w:sz w:val="20"/>
          <w:szCs w:val="20"/>
          <w:lang w:val="en-GB" w:eastAsia="en-GB"/>
        </w:rPr>
      </w:pPr>
      <w:r>
        <w:rPr>
          <w:rFonts w:ascii="Arial" w:eastAsia="Times New Roman" w:hAnsi="Arial" w:cs="Arial"/>
          <w:b/>
          <w:color w:val="365F91"/>
          <w:sz w:val="20"/>
          <w:szCs w:val="20"/>
          <w:lang w:val="en-GB" w:eastAsia="en-GB"/>
        </w:rPr>
        <w:t>Who is in charge and who can I conta</w:t>
      </w:r>
      <w:bookmarkStart w:id="0" w:name="_GoBack"/>
      <w:bookmarkEnd w:id="0"/>
      <w:r>
        <w:rPr>
          <w:rFonts w:ascii="Arial" w:eastAsia="Times New Roman" w:hAnsi="Arial" w:cs="Arial"/>
          <w:b/>
          <w:color w:val="365F91"/>
          <w:sz w:val="20"/>
          <w:szCs w:val="20"/>
          <w:lang w:val="en-GB" w:eastAsia="en-GB"/>
        </w:rPr>
        <w:t>ct?</w:t>
      </w:r>
    </w:p>
    <w:p w14:paraId="3D5F3771" w14:textId="77777777" w:rsidR="002B76CF" w:rsidRDefault="002B76CF" w:rsidP="002B76CF">
      <w:pPr>
        <w:keepNext/>
        <w:keepLines/>
        <w:jc w:val="both"/>
        <w:rPr>
          <w:rFonts w:ascii="Arial" w:eastAsia="Times New Roman" w:hAnsi="Arial" w:cs="Arial"/>
          <w:bCs/>
          <w:sz w:val="20"/>
          <w:szCs w:val="20"/>
        </w:rPr>
      </w:pPr>
      <w:r w:rsidRPr="002F52AA">
        <w:rPr>
          <w:rFonts w:ascii="Arial" w:eastAsia="Times New Roman" w:hAnsi="Arial" w:cs="Arial"/>
          <w:bCs/>
          <w:sz w:val="20"/>
          <w:szCs w:val="20"/>
        </w:rPr>
        <w:t>The Agency’s department in charge of processing of the persona</w:t>
      </w:r>
      <w:r>
        <w:rPr>
          <w:rFonts w:ascii="Arial" w:eastAsia="Times New Roman" w:hAnsi="Arial" w:cs="Arial"/>
          <w:bCs/>
          <w:sz w:val="20"/>
          <w:szCs w:val="20"/>
        </w:rPr>
        <w:t>l data is Administration Department, more precisely HR Team.</w:t>
      </w:r>
    </w:p>
    <w:p w14:paraId="08DEC76A" w14:textId="77777777" w:rsidR="002B76CF" w:rsidRPr="00564389" w:rsidRDefault="002B76CF" w:rsidP="002B76CF">
      <w:pPr>
        <w:keepNext/>
        <w:keepLines/>
        <w:spacing w:before="240" w:after="0"/>
        <w:jc w:val="both"/>
        <w:outlineLvl w:val="0"/>
        <w:rPr>
          <w:rFonts w:ascii="Arial" w:eastAsia="Times New Roman" w:hAnsi="Arial" w:cs="Arial"/>
          <w:bCs/>
          <w:sz w:val="20"/>
          <w:szCs w:val="20"/>
        </w:rPr>
      </w:pPr>
      <w:r w:rsidRPr="00564389">
        <w:rPr>
          <w:rFonts w:ascii="Arial" w:eastAsia="Times New Roman" w:hAnsi="Arial" w:cs="Arial"/>
          <w:bCs/>
          <w:sz w:val="20"/>
          <w:szCs w:val="20"/>
        </w:rPr>
        <w:t xml:space="preserve">The contact person for the processing of the personal data is the </w:t>
      </w:r>
      <w:r>
        <w:rPr>
          <w:rFonts w:ascii="Arial" w:eastAsia="Times New Roman" w:hAnsi="Arial" w:cs="Arial"/>
          <w:bCs/>
          <w:sz w:val="20"/>
          <w:szCs w:val="20"/>
        </w:rPr>
        <w:t>HRM Officer:</w:t>
      </w:r>
    </w:p>
    <w:p w14:paraId="6594ED6B" w14:textId="77777777" w:rsidR="002B76CF" w:rsidRPr="00564389" w:rsidRDefault="002B76CF" w:rsidP="002B76CF">
      <w:pPr>
        <w:keepNext/>
        <w:keepLines/>
        <w:spacing w:after="0" w:line="240" w:lineRule="auto"/>
        <w:ind w:left="360"/>
        <w:outlineLvl w:val="0"/>
        <w:rPr>
          <w:rFonts w:ascii="Arial" w:eastAsia="Times New Roman" w:hAnsi="Arial" w:cs="Arial"/>
          <w:bCs/>
          <w:sz w:val="20"/>
          <w:szCs w:val="20"/>
        </w:rPr>
      </w:pPr>
    </w:p>
    <w:p w14:paraId="1D651FC1" w14:textId="77777777" w:rsidR="002B76CF" w:rsidRPr="00564389" w:rsidRDefault="002B76CF" w:rsidP="002B76CF">
      <w:pPr>
        <w:keepNext/>
        <w:keepLines/>
        <w:spacing w:after="0" w:line="240" w:lineRule="auto"/>
        <w:ind w:left="360"/>
        <w:outlineLvl w:val="0"/>
        <w:rPr>
          <w:rFonts w:ascii="Arial" w:eastAsia="Times New Roman" w:hAnsi="Arial" w:cs="Arial"/>
          <w:bCs/>
          <w:sz w:val="20"/>
          <w:szCs w:val="20"/>
        </w:rPr>
      </w:pPr>
      <w:r>
        <w:rPr>
          <w:rFonts w:ascii="Arial" w:eastAsia="Times New Roman" w:hAnsi="Arial" w:cs="Arial"/>
          <w:bCs/>
          <w:sz w:val="20"/>
          <w:szCs w:val="20"/>
        </w:rPr>
        <w:t>Mr</w:t>
      </w:r>
      <w:r w:rsidRPr="00564389">
        <w:rPr>
          <w:rFonts w:ascii="Arial" w:eastAsia="Times New Roman" w:hAnsi="Arial" w:cs="Arial"/>
          <w:bCs/>
          <w:sz w:val="20"/>
          <w:szCs w:val="20"/>
        </w:rPr>
        <w:t xml:space="preserve"> </w:t>
      </w:r>
      <w:r>
        <w:rPr>
          <w:rFonts w:ascii="Arial" w:eastAsia="Times New Roman" w:hAnsi="Arial" w:cs="Arial"/>
          <w:bCs/>
          <w:sz w:val="20"/>
          <w:szCs w:val="20"/>
        </w:rPr>
        <w:t>Goran Vaskrsi</w:t>
      </w:r>
      <w:r>
        <w:rPr>
          <w:rFonts w:ascii="Arial" w:eastAsia="Times New Roman" w:hAnsi="Arial" w:cs="Arial"/>
          <w:bCs/>
          <w:sz w:val="20"/>
          <w:szCs w:val="20"/>
          <w:lang w:val="sl-SI"/>
        </w:rPr>
        <w:t>ć</w:t>
      </w:r>
    </w:p>
    <w:p w14:paraId="4B7FE895" w14:textId="77777777" w:rsidR="002B76CF" w:rsidRPr="00564389" w:rsidRDefault="002B76CF" w:rsidP="002B76CF">
      <w:pPr>
        <w:keepNext/>
        <w:keepLines/>
        <w:spacing w:after="0" w:line="240" w:lineRule="auto"/>
        <w:ind w:left="360"/>
        <w:outlineLvl w:val="0"/>
        <w:rPr>
          <w:rFonts w:ascii="Arial" w:eastAsia="Times New Roman" w:hAnsi="Arial" w:cs="Arial"/>
          <w:bCs/>
          <w:sz w:val="20"/>
          <w:szCs w:val="20"/>
        </w:rPr>
      </w:pPr>
      <w:r>
        <w:rPr>
          <w:rFonts w:ascii="Arial" w:eastAsia="Times New Roman" w:hAnsi="Arial" w:cs="Arial"/>
          <w:bCs/>
          <w:sz w:val="20"/>
          <w:szCs w:val="20"/>
        </w:rPr>
        <w:t>HRM</w:t>
      </w:r>
      <w:r w:rsidRPr="00564389">
        <w:rPr>
          <w:rFonts w:ascii="Arial" w:eastAsia="Times New Roman" w:hAnsi="Arial" w:cs="Arial"/>
          <w:bCs/>
          <w:sz w:val="20"/>
          <w:szCs w:val="20"/>
        </w:rPr>
        <w:t xml:space="preserve"> </w:t>
      </w:r>
      <w:r>
        <w:rPr>
          <w:rFonts w:ascii="Arial" w:eastAsia="Times New Roman" w:hAnsi="Arial" w:cs="Arial"/>
          <w:bCs/>
          <w:sz w:val="20"/>
          <w:szCs w:val="20"/>
        </w:rPr>
        <w:t>Officer</w:t>
      </w:r>
    </w:p>
    <w:p w14:paraId="050A822F" w14:textId="77777777" w:rsidR="002B76CF" w:rsidRPr="00564389" w:rsidRDefault="002B76CF" w:rsidP="002B76CF">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Trg republike 3</w:t>
      </w:r>
    </w:p>
    <w:p w14:paraId="7F3107AF" w14:textId="77777777" w:rsidR="002B76CF" w:rsidRPr="00564389" w:rsidRDefault="002B76CF" w:rsidP="002B76CF">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1000 – Ljubljana, Slovenia</w:t>
      </w:r>
    </w:p>
    <w:p w14:paraId="370676FF" w14:textId="780CEC4E" w:rsidR="002B76CF" w:rsidRPr="009E479F" w:rsidRDefault="002B76CF" w:rsidP="009E479F">
      <w:pPr>
        <w:keepNext/>
        <w:keepLines/>
        <w:spacing w:after="0" w:line="240" w:lineRule="auto"/>
        <w:ind w:left="360"/>
        <w:outlineLvl w:val="0"/>
        <w:rPr>
          <w:rFonts w:ascii="Arial" w:eastAsia="Times New Roman" w:hAnsi="Arial" w:cs="Arial"/>
          <w:bCs/>
          <w:sz w:val="20"/>
          <w:szCs w:val="20"/>
        </w:rPr>
      </w:pPr>
      <w:r>
        <w:rPr>
          <w:rFonts w:ascii="Arial" w:eastAsia="Times New Roman" w:hAnsi="Arial" w:cs="Arial"/>
          <w:bCs/>
          <w:sz w:val="20"/>
          <w:szCs w:val="20"/>
        </w:rPr>
        <w:t xml:space="preserve">Phone number: +386 (0)8200 46 01, </w:t>
      </w:r>
      <w:r w:rsidRPr="00564389">
        <w:rPr>
          <w:rFonts w:ascii="Arial" w:eastAsia="Times New Roman" w:hAnsi="Arial" w:cs="Arial"/>
          <w:bCs/>
          <w:sz w:val="20"/>
          <w:szCs w:val="20"/>
        </w:rPr>
        <w:t xml:space="preserve">Email: </w:t>
      </w:r>
      <w:hyperlink r:id="rId13" w:history="1">
        <w:r w:rsidRPr="00B400D8">
          <w:rPr>
            <w:rStyle w:val="Hyperlink"/>
            <w:rFonts w:ascii="Arial" w:eastAsia="Times New Roman" w:hAnsi="Arial" w:cs="Arial"/>
            <w:bCs/>
            <w:sz w:val="20"/>
            <w:szCs w:val="20"/>
          </w:rPr>
          <w:t>goran.vaskrsici@acer.europa.eu</w:t>
        </w:r>
      </w:hyperlink>
    </w:p>
    <w:p w14:paraId="152D874F" w14:textId="09523E68" w:rsidR="00D75B8B" w:rsidRPr="00E75C8E" w:rsidRDefault="00E92FD6" w:rsidP="000D6996">
      <w:pPr>
        <w:keepNext/>
        <w:keepLines/>
        <w:spacing w:before="240" w:after="0"/>
        <w:jc w:val="both"/>
        <w:outlineLvl w:val="0"/>
        <w:rPr>
          <w:rFonts w:ascii="Arial" w:hAnsi="Arial" w:cs="Arial"/>
          <w:sz w:val="20"/>
          <w:szCs w:val="20"/>
          <w:lang w:val="en-GB"/>
        </w:rPr>
      </w:pPr>
      <w:r>
        <w:rPr>
          <w:rFonts w:ascii="Arial" w:hAnsi="Arial" w:cs="Arial"/>
          <w:sz w:val="20"/>
          <w:szCs w:val="20"/>
          <w:lang w:val="en-GB"/>
        </w:rPr>
        <w:t xml:space="preserve">During the reclassification exercise, </w:t>
      </w:r>
      <w:r w:rsidR="002B76CF">
        <w:rPr>
          <w:rFonts w:ascii="Arial" w:hAnsi="Arial" w:cs="Arial"/>
          <w:sz w:val="20"/>
          <w:szCs w:val="20"/>
          <w:lang w:val="en-GB"/>
        </w:rPr>
        <w:t>Contract and Temporary Staff of the Agency (‘data subjects’)</w:t>
      </w:r>
      <w:r>
        <w:rPr>
          <w:rFonts w:ascii="Arial" w:hAnsi="Arial" w:cs="Arial"/>
          <w:sz w:val="20"/>
          <w:szCs w:val="20"/>
          <w:lang w:val="en-GB"/>
        </w:rPr>
        <w:t xml:space="preserve"> ha</w:t>
      </w:r>
      <w:r w:rsidR="00D75B8B" w:rsidRPr="00E75C8E">
        <w:rPr>
          <w:rFonts w:ascii="Arial" w:hAnsi="Arial" w:cs="Arial"/>
          <w:sz w:val="20"/>
          <w:szCs w:val="20"/>
          <w:lang w:val="en-GB"/>
        </w:rPr>
        <w:t>ve the right of access to and rectification, blocking, and erasure of their</w:t>
      </w:r>
      <w:r w:rsidR="0018683F">
        <w:rPr>
          <w:rFonts w:ascii="Arial" w:hAnsi="Arial" w:cs="Arial"/>
          <w:sz w:val="20"/>
          <w:szCs w:val="20"/>
          <w:lang w:val="en-GB"/>
        </w:rPr>
        <w:t xml:space="preserve"> personal data. </w:t>
      </w:r>
      <w:r w:rsidR="00D75B8B" w:rsidRPr="00E75C8E">
        <w:rPr>
          <w:rFonts w:ascii="Arial" w:hAnsi="Arial" w:cs="Arial"/>
          <w:sz w:val="20"/>
          <w:szCs w:val="20"/>
          <w:lang w:val="en-GB"/>
        </w:rPr>
        <w:t xml:space="preserve">Data subjects’ rights are governed by the provisions of Regulation (EC) No 45/2001.  </w:t>
      </w:r>
      <w:r>
        <w:rPr>
          <w:rFonts w:ascii="Arial" w:hAnsi="Arial" w:cs="Arial"/>
          <w:sz w:val="20"/>
          <w:szCs w:val="20"/>
          <w:lang w:val="en-GB"/>
        </w:rPr>
        <w:t xml:space="preserve">They may exercise these rights by sending a duly justified request to the </w:t>
      </w:r>
      <w:r w:rsidR="002B76CF">
        <w:rPr>
          <w:rFonts w:ascii="Arial" w:hAnsi="Arial" w:cs="Arial"/>
          <w:sz w:val="20"/>
          <w:szCs w:val="20"/>
          <w:lang w:val="en-GB"/>
        </w:rPr>
        <w:t>HRM Officer (</w:t>
      </w:r>
      <w:hyperlink r:id="rId14" w:history="1">
        <w:r w:rsidR="002B76CF" w:rsidRPr="00B400D8">
          <w:rPr>
            <w:rStyle w:val="Hyperlink"/>
            <w:rFonts w:ascii="Arial" w:eastAsia="Times New Roman" w:hAnsi="Arial" w:cs="Arial"/>
            <w:bCs/>
            <w:sz w:val="20"/>
            <w:szCs w:val="20"/>
          </w:rPr>
          <w:t>goran.vaskrsici@acer.europa.eu</w:t>
        </w:r>
      </w:hyperlink>
      <w:r w:rsidR="002B76CF">
        <w:rPr>
          <w:rStyle w:val="Hyperlink"/>
          <w:rFonts w:ascii="Arial" w:eastAsia="Times New Roman" w:hAnsi="Arial" w:cs="Arial"/>
          <w:bCs/>
          <w:sz w:val="20"/>
          <w:szCs w:val="20"/>
        </w:rPr>
        <w:t>)</w:t>
      </w:r>
      <w:r w:rsidR="002B76CF">
        <w:rPr>
          <w:rFonts w:ascii="Arial" w:hAnsi="Arial" w:cs="Arial"/>
          <w:sz w:val="20"/>
          <w:szCs w:val="20"/>
          <w:lang w:val="en-GB"/>
        </w:rPr>
        <w:t xml:space="preserve"> </w:t>
      </w:r>
      <w:r>
        <w:rPr>
          <w:rFonts w:ascii="Arial" w:hAnsi="Arial" w:cs="Arial"/>
          <w:sz w:val="20"/>
          <w:szCs w:val="20"/>
          <w:lang w:val="en-GB"/>
        </w:rPr>
        <w:t>.</w:t>
      </w:r>
    </w:p>
    <w:p w14:paraId="152D8751" w14:textId="3C23BAC1" w:rsidR="00D75B8B" w:rsidRPr="00E75C8E" w:rsidRDefault="00D75B8B" w:rsidP="000D6996">
      <w:pPr>
        <w:keepNext/>
        <w:keepLines/>
        <w:spacing w:before="240" w:after="0"/>
        <w:jc w:val="both"/>
        <w:outlineLvl w:val="0"/>
        <w:rPr>
          <w:rFonts w:ascii="Arial" w:hAnsi="Arial" w:cs="Arial"/>
          <w:sz w:val="20"/>
          <w:szCs w:val="20"/>
          <w:lang w:val="en-GB"/>
        </w:rPr>
      </w:pPr>
      <w:r w:rsidRPr="00E75C8E">
        <w:rPr>
          <w:rFonts w:ascii="Arial" w:hAnsi="Arial" w:cs="Arial"/>
          <w:sz w:val="20"/>
          <w:szCs w:val="20"/>
          <w:lang w:val="en-GB"/>
        </w:rPr>
        <w:t>Data subject</w:t>
      </w:r>
      <w:r w:rsidR="00983F98">
        <w:rPr>
          <w:rFonts w:ascii="Arial" w:hAnsi="Arial" w:cs="Arial"/>
          <w:sz w:val="20"/>
          <w:szCs w:val="20"/>
          <w:lang w:val="en-GB"/>
        </w:rPr>
        <w:t>s</w:t>
      </w:r>
      <w:r w:rsidRPr="00E75C8E">
        <w:rPr>
          <w:rFonts w:ascii="Arial" w:hAnsi="Arial" w:cs="Arial"/>
          <w:sz w:val="20"/>
          <w:szCs w:val="20"/>
          <w:lang w:val="en-GB"/>
        </w:rPr>
        <w:t xml:space="preserve"> </w:t>
      </w:r>
      <w:r w:rsidR="002B76CF">
        <w:rPr>
          <w:rFonts w:ascii="Arial" w:hAnsi="Arial" w:cs="Arial"/>
          <w:sz w:val="20"/>
          <w:szCs w:val="20"/>
          <w:lang w:val="en-GB"/>
        </w:rPr>
        <w:t xml:space="preserve">may also contact the </w:t>
      </w:r>
      <w:r w:rsidRPr="00E75C8E">
        <w:rPr>
          <w:rFonts w:ascii="Arial" w:hAnsi="Arial" w:cs="Arial"/>
          <w:sz w:val="20"/>
          <w:szCs w:val="20"/>
          <w:lang w:val="en-GB"/>
        </w:rPr>
        <w:t>Agency’s data protection officer (</w:t>
      </w:r>
      <w:hyperlink r:id="rId15" w:history="1">
        <w:r w:rsidRPr="00E75C8E">
          <w:rPr>
            <w:rStyle w:val="Hyperlink"/>
            <w:rFonts w:ascii="Arial" w:hAnsi="Arial" w:cs="Arial"/>
            <w:sz w:val="20"/>
            <w:szCs w:val="20"/>
            <w:lang w:val="en-GB"/>
          </w:rPr>
          <w:t>DPO@acer.europa.eu</w:t>
        </w:r>
      </w:hyperlink>
      <w:r w:rsidRPr="00E75C8E">
        <w:rPr>
          <w:rFonts w:ascii="Arial" w:hAnsi="Arial" w:cs="Arial"/>
          <w:sz w:val="20"/>
          <w:szCs w:val="20"/>
          <w:lang w:val="en-GB"/>
        </w:rPr>
        <w:t>).</w:t>
      </w:r>
    </w:p>
    <w:p w14:paraId="152D8752" w14:textId="77777777" w:rsidR="00D75B8B" w:rsidRPr="00E75C8E" w:rsidRDefault="00D75B8B" w:rsidP="000D6996">
      <w:pPr>
        <w:keepNext/>
        <w:keepLines/>
        <w:spacing w:before="240" w:after="0"/>
        <w:jc w:val="both"/>
        <w:outlineLvl w:val="0"/>
        <w:rPr>
          <w:rFonts w:ascii="Arial" w:hAnsi="Arial" w:cs="Arial"/>
          <w:sz w:val="20"/>
          <w:szCs w:val="20"/>
        </w:rPr>
      </w:pPr>
      <w:r w:rsidRPr="00E75C8E">
        <w:rPr>
          <w:rFonts w:ascii="Arial" w:hAnsi="Arial" w:cs="Arial"/>
          <w:sz w:val="20"/>
          <w:szCs w:val="20"/>
          <w:lang w:val="en-GB"/>
        </w:rPr>
        <w:t>Finally, data subjects may, at any time, have recourse to the European Data Protection Supervisor</w:t>
      </w:r>
      <w:r w:rsidRPr="00736B0C">
        <w:rPr>
          <w:rFonts w:ascii="Arial" w:eastAsia="Times New Roman" w:hAnsi="Arial" w:cs="Arial"/>
          <w:bCs/>
          <w:iCs/>
          <w:sz w:val="20"/>
          <w:szCs w:val="20"/>
        </w:rPr>
        <w:t xml:space="preserve"> (</w:t>
      </w:r>
      <w:hyperlink r:id="rId16" w:history="1">
        <w:r w:rsidRPr="00E75C8E">
          <w:rPr>
            <w:rStyle w:val="Hyperlink"/>
            <w:rFonts w:ascii="Arial" w:hAnsi="Arial" w:cs="Arial"/>
            <w:sz w:val="20"/>
            <w:szCs w:val="20"/>
          </w:rPr>
          <w:t>http://www.edps.europa.eu</w:t>
        </w:r>
      </w:hyperlink>
      <w:r w:rsidRPr="00E75C8E">
        <w:rPr>
          <w:rFonts w:ascii="Arial" w:hAnsi="Arial" w:cs="Arial"/>
          <w:sz w:val="20"/>
          <w:szCs w:val="20"/>
        </w:rPr>
        <w:t>).</w:t>
      </w:r>
    </w:p>
    <w:p w14:paraId="152D8753" w14:textId="77777777" w:rsidR="002F597E" w:rsidRDefault="002F597E" w:rsidP="00981E36">
      <w:pPr>
        <w:keepNext/>
        <w:keepLines/>
      </w:pPr>
    </w:p>
    <w:sectPr w:rsidR="002F597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D8756" w14:textId="77777777" w:rsidR="00A60B98" w:rsidRDefault="00A60B98" w:rsidP="00A60B98">
      <w:pPr>
        <w:spacing w:after="0" w:line="240" w:lineRule="auto"/>
      </w:pPr>
      <w:r>
        <w:separator/>
      </w:r>
    </w:p>
  </w:endnote>
  <w:endnote w:type="continuationSeparator" w:id="0">
    <w:p w14:paraId="152D8757" w14:textId="77777777" w:rsidR="00A60B98" w:rsidRDefault="00A60B98" w:rsidP="00A6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552513"/>
      <w:docPartObj>
        <w:docPartGallery w:val="Page Numbers (Bottom of Page)"/>
        <w:docPartUnique/>
      </w:docPartObj>
    </w:sdtPr>
    <w:sdtEndPr/>
    <w:sdtContent>
      <w:sdt>
        <w:sdtPr>
          <w:id w:val="1728636285"/>
          <w:docPartObj>
            <w:docPartGallery w:val="Page Numbers (Top of Page)"/>
            <w:docPartUnique/>
          </w:docPartObj>
        </w:sdtPr>
        <w:sdtEndPr/>
        <w:sdtContent>
          <w:p w14:paraId="7060C51B" w14:textId="210D86DB" w:rsidR="00AD7E9E" w:rsidRDefault="00AD7E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47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479F">
              <w:rPr>
                <w:b/>
                <w:bCs/>
                <w:noProof/>
              </w:rPr>
              <w:t>2</w:t>
            </w:r>
            <w:r>
              <w:rPr>
                <w:b/>
                <w:bCs/>
                <w:sz w:val="24"/>
                <w:szCs w:val="24"/>
              </w:rPr>
              <w:fldChar w:fldCharType="end"/>
            </w:r>
          </w:p>
        </w:sdtContent>
      </w:sdt>
    </w:sdtContent>
  </w:sdt>
  <w:p w14:paraId="33F94846" w14:textId="77777777" w:rsidR="00AD7E9E" w:rsidRDefault="00AD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D8754" w14:textId="77777777" w:rsidR="00A60B98" w:rsidRDefault="00A60B98" w:rsidP="00A60B98">
      <w:pPr>
        <w:spacing w:after="0" w:line="240" w:lineRule="auto"/>
      </w:pPr>
      <w:r>
        <w:separator/>
      </w:r>
    </w:p>
  </w:footnote>
  <w:footnote w:type="continuationSeparator" w:id="0">
    <w:p w14:paraId="152D8755" w14:textId="77777777" w:rsidR="00A60B98" w:rsidRDefault="00A60B98" w:rsidP="00A60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8758" w14:textId="77777777" w:rsidR="00A60B98" w:rsidRDefault="00A60B98">
    <w:pPr>
      <w:pStyle w:val="Header"/>
    </w:pPr>
  </w:p>
  <w:p w14:paraId="152D8759" w14:textId="77777777" w:rsidR="00A60B98" w:rsidRDefault="00A60B98">
    <w:pPr>
      <w:pStyle w:val="Header"/>
    </w:pPr>
    <w:r w:rsidRPr="00D908BB">
      <w:rPr>
        <w:rFonts w:cstheme="minorHAnsi"/>
        <w:b/>
        <w:noProof/>
        <w:lang w:val="en-GB" w:eastAsia="en-GB"/>
      </w:rPr>
      <w:drawing>
        <wp:anchor distT="0" distB="0" distL="114300" distR="114300" simplePos="0" relativeHeight="251659264" behindDoc="1" locked="0" layoutInCell="1" allowOverlap="1" wp14:anchorId="152D875A" wp14:editId="152D875B">
          <wp:simplePos x="0" y="0"/>
          <wp:positionH relativeFrom="column">
            <wp:posOffset>-419100</wp:posOffset>
          </wp:positionH>
          <wp:positionV relativeFrom="paragraph">
            <wp:posOffset>-551815</wp:posOffset>
          </wp:positionV>
          <wp:extent cx="1737995" cy="790575"/>
          <wp:effectExtent l="0" t="0" r="0" b="9525"/>
          <wp:wrapTight wrapText="bothSides">
            <wp:wrapPolygon edited="0">
              <wp:start x="0" y="0"/>
              <wp:lineTo x="0" y="21340"/>
              <wp:lineTo x="21308" y="21340"/>
              <wp:lineTo x="21308" y="0"/>
              <wp:lineTo x="0" y="0"/>
            </wp:wrapPolygon>
          </wp:wrapTight>
          <wp:docPr id="1" name="Picture 1" descr="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_logo-d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99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5E77"/>
    <w:multiLevelType w:val="hybridMultilevel"/>
    <w:tmpl w:val="1074A9B2"/>
    <w:lvl w:ilvl="0" w:tplc="1B0AC4D8">
      <w:start w:val="1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F4F09"/>
    <w:multiLevelType w:val="hybridMultilevel"/>
    <w:tmpl w:val="49BE7942"/>
    <w:lvl w:ilvl="0" w:tplc="8830066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20D31"/>
    <w:multiLevelType w:val="hybridMultilevel"/>
    <w:tmpl w:val="A7E20C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C782E"/>
    <w:multiLevelType w:val="hybridMultilevel"/>
    <w:tmpl w:val="A710A932"/>
    <w:lvl w:ilvl="0" w:tplc="4574D3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61D75"/>
    <w:multiLevelType w:val="hybridMultilevel"/>
    <w:tmpl w:val="6B9CAEE0"/>
    <w:lvl w:ilvl="0" w:tplc="4574D3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070AB"/>
    <w:multiLevelType w:val="hybridMultilevel"/>
    <w:tmpl w:val="293A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B27C1"/>
    <w:multiLevelType w:val="hybridMultilevel"/>
    <w:tmpl w:val="642442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8B"/>
    <w:rsid w:val="000D6996"/>
    <w:rsid w:val="0018683F"/>
    <w:rsid w:val="001C1B4D"/>
    <w:rsid w:val="002B76CF"/>
    <w:rsid w:val="002F597E"/>
    <w:rsid w:val="00300110"/>
    <w:rsid w:val="00385A6D"/>
    <w:rsid w:val="00564389"/>
    <w:rsid w:val="00662446"/>
    <w:rsid w:val="0072301D"/>
    <w:rsid w:val="00827081"/>
    <w:rsid w:val="00850FFF"/>
    <w:rsid w:val="00981E36"/>
    <w:rsid w:val="00983F98"/>
    <w:rsid w:val="009E479F"/>
    <w:rsid w:val="00A31A36"/>
    <w:rsid w:val="00A60B98"/>
    <w:rsid w:val="00AD7E9E"/>
    <w:rsid w:val="00B4539E"/>
    <w:rsid w:val="00C70D42"/>
    <w:rsid w:val="00D75B8B"/>
    <w:rsid w:val="00D96117"/>
    <w:rsid w:val="00DD426E"/>
    <w:rsid w:val="00E92FD6"/>
    <w:rsid w:val="00F05DB6"/>
    <w:rsid w:val="00F90D46"/>
    <w:rsid w:val="00FF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870F"/>
  <w15:chartTrackingRefBased/>
  <w15:docId w15:val="{CA1359ED-842E-49F4-B88D-959E3D54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8B"/>
    <w:pPr>
      <w:ind w:left="720"/>
      <w:contextualSpacing/>
    </w:pPr>
  </w:style>
  <w:style w:type="character" w:styleId="Hyperlink">
    <w:name w:val="Hyperlink"/>
    <w:basedOn w:val="DefaultParagraphFont"/>
    <w:uiPriority w:val="99"/>
    <w:unhideWhenUsed/>
    <w:rsid w:val="00D75B8B"/>
    <w:rPr>
      <w:color w:val="0563C1" w:themeColor="hyperlink"/>
      <w:u w:val="single"/>
    </w:rPr>
  </w:style>
  <w:style w:type="paragraph" w:styleId="Header">
    <w:name w:val="header"/>
    <w:basedOn w:val="Normal"/>
    <w:link w:val="HeaderChar"/>
    <w:uiPriority w:val="99"/>
    <w:unhideWhenUsed/>
    <w:rsid w:val="00A60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98"/>
    <w:rPr>
      <w:lang w:val="en-US"/>
    </w:rPr>
  </w:style>
  <w:style w:type="paragraph" w:styleId="Footer">
    <w:name w:val="footer"/>
    <w:basedOn w:val="Normal"/>
    <w:link w:val="FooterChar"/>
    <w:uiPriority w:val="99"/>
    <w:unhideWhenUsed/>
    <w:rsid w:val="00A6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B98"/>
    <w:rPr>
      <w:lang w:val="en-US"/>
    </w:rPr>
  </w:style>
  <w:style w:type="paragraph" w:styleId="BalloonText">
    <w:name w:val="Balloon Text"/>
    <w:basedOn w:val="Normal"/>
    <w:link w:val="BalloonTextChar"/>
    <w:uiPriority w:val="99"/>
    <w:semiHidden/>
    <w:unhideWhenUsed/>
    <w:rsid w:val="00FF5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8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oran.vaskrsici@acer.europa.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ps.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PO@acer.europa.eu"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goran.vaskrsici@acer.europa.eu"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ACER-2017-76944</_dlc_DocId>
    <_dlc_DocIdUrl xmlns="985daa2e-53d8-4475-82b8-9c7d25324e34">
      <Url>http://extranet.acer.europa.eu/Media/_layouts/15/DocIdRedir.aspx?ID=ACER-2017-76944</Url>
      <Description>ACER-2017-76944</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D773-1B54-4B8A-AFF0-92EB89C9A825}"/>
</file>

<file path=customXml/itemProps2.xml><?xml version="1.0" encoding="utf-8"?>
<ds:datastoreItem xmlns:ds="http://schemas.openxmlformats.org/officeDocument/2006/customXml" ds:itemID="{997BA5F5-0B98-4C9F-BF52-33C5F548BEF8}"/>
</file>

<file path=customXml/itemProps3.xml><?xml version="1.0" encoding="utf-8"?>
<ds:datastoreItem xmlns:ds="http://schemas.openxmlformats.org/officeDocument/2006/customXml" ds:itemID="{AE8ECD5A-9E78-43B1-9684-20E8529612C5}"/>
</file>

<file path=customXml/itemProps4.xml><?xml version="1.0" encoding="utf-8"?>
<ds:datastoreItem xmlns:ds="http://schemas.openxmlformats.org/officeDocument/2006/customXml" ds:itemID="{D1A59E1D-A0ED-405D-8B63-34A7014308BC}"/>
</file>

<file path=customXml/itemProps5.xml><?xml version="1.0" encoding="utf-8"?>
<ds:datastoreItem xmlns:ds="http://schemas.openxmlformats.org/officeDocument/2006/customXml" ds:itemID="{FA642F41-5EA8-4FC0-B8EB-B90408D3CBB9}"/>
</file>

<file path=customXml/itemProps6.xml><?xml version="1.0" encoding="utf-8"?>
<ds:datastoreItem xmlns:ds="http://schemas.openxmlformats.org/officeDocument/2006/customXml" ds:itemID="{7C7DEFF3-D8CF-4832-9CB7-7F6E20114D71}"/>
</file>

<file path=docProps/app.xml><?xml version="1.0" encoding="utf-8"?>
<Properties xmlns="http://schemas.openxmlformats.org/officeDocument/2006/extended-properties" xmlns:vt="http://schemas.openxmlformats.org/officeDocument/2006/docPropsVTypes">
  <Template>Normal</Template>
  <TotalTime>61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Bousfield-Paris</dc:creator>
  <cp:keywords/>
  <dc:description/>
  <cp:lastModifiedBy>Goran VASKRSIĆ (ACER)</cp:lastModifiedBy>
  <cp:revision>8</cp:revision>
  <dcterms:created xsi:type="dcterms:W3CDTF">2016-06-08T13:47:00Z</dcterms:created>
  <dcterms:modified xsi:type="dcterms:W3CDTF">2017-09-29T08:55:00Z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81c572d8-a89c-4fe0-a8c2-30681e38a135</vt:lpwstr>
  </property>
  <property fmtid="{D5CDD505-2E9C-101B-9397-08002B2CF9AE}" pid="3" name="ContentTypeId">
    <vt:lpwstr>0x0101001AE9DD38BBCCB94CB488FFC588F99A7B</vt:lpwstr>
  </property>
</Properties>
</file>